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pacing w:val="-4"/>
          <w:sz w:val="44"/>
        </w:rPr>
      </w:pPr>
      <w:r>
        <w:rPr>
          <w:rFonts w:hint="eastAsia" w:ascii="方正小标宋简体" w:eastAsia="方正小标宋简体"/>
          <w:spacing w:val="-4"/>
          <w:sz w:val="44"/>
        </w:rPr>
        <w:t>2017年河南省高等教育教学改革研究与实践项目立项申报限额</w:t>
      </w:r>
    </w:p>
    <w:tbl>
      <w:tblPr>
        <w:tblStyle w:val="3"/>
        <w:tblW w:w="8776" w:type="dxa"/>
        <w:jc w:val="center"/>
        <w:tblInd w:w="-2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10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限报数量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华北水利水电大学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河南中医药大学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郑州轻工业学院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中原工学院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郑州航空工业管理学院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许昌学院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河南城建学院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安阳工学院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黄淮学院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南阳理工学院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平顶山学院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洛阳理工学院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黄河科技学院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郑州师范学院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河南财政金融学院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郑州工程技术学院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信阳农林学院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郑州科技学院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郑州大学体育学院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河南警察学院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铁道警察学院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郑州工业应用技术学院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郑州升达经贸管理学院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郑州大学西亚斯国际学院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商丘学院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商丘工学院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郑州工商学院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信阳学院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安阳学院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郑州成功财经学院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河南大学民生学院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河南师范大学新联学院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新乡医学院三全学院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河南科技学院新科学院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中原工学院信息商务学院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黄河水利职业技术学院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平顶山工业职业技术学院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河南工业职业技术学院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郑州铁路职业技术学院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河南农业职业学院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商丘职业技术学院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漯河医学高等专科学校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济源职业技术学院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信阳职业技术学院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漯河职业技术学院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许昌职业技术学院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河南经贸职业学院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开封大学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河南交通职业技术学院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郑州旅游职业学院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鹤壁职业技术学院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三门峡职业技术学院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焦作师范高等专科学校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濮阳职业技术学院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郑州电力高等专科学校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焦作大学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商丘医学高等专科学校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南阳医学高等专科学校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郑州幼儿师范高等专科学校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洛阳职业技术学院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河南司法警官职业学院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河南应用技术职业学院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新乡职业技术学院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鹤壁汽车工程职业学院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河南信息统计职业学院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河南建筑职业技术学院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河南水利与环境职业学院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河南检察职业学院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河南工业贸易职业学院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河南机电职业学院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周口职业技术学院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河南质量工程职业学院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河南医学高等专科学校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郑州黄河护理职业学院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永城职业学院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郑州澍青医学高等专科学校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郑州电力职业技术学院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周口科技职业学院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郑州经贸职业学院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郑州交通职业学院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郑州信息科技职业学院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郑州电子信息职业技术学院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嵩山少林武术职业学院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郑州工业安全职业学院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漯河食品职业学院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郑州城市职业学院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安阳职业技术学院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驻马店职业技术学院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焦作工贸职业学院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许昌陶瓷职业学院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郑州理工职业学院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郑州信息工程职业学院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长垣烹饪职业技术学院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开封文化艺术职业学院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河南艺术职业学院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河南护理职业学院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许昌电气职业学院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河南推拿职业学院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信阳涉外职业技术学院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南阳职业学院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郑州商贸旅游职业学院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安阳幼儿师范高等专科学校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河南工业和信息化职业学院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河南林业职业学院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南阳农业职业学院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郑州财税金融职业学院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洛阳科技职业学院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河南省广播电视大学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平顶山教育学院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长城铝业公司职工工学院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郑州市职工大学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第一拖拉机制造厂拖拉机学院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焦作职工医学院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</w:tbl>
    <w:p>
      <w:pPr>
        <w:widowControl/>
        <w:jc w:val="left"/>
        <w:rPr>
          <w:rFonts w:hint="eastAsia" w:ascii="仿宋_GB2312" w:hAnsi="宋体" w:cs="宋体"/>
          <w:kern w:val="0"/>
          <w:sz w:val="24"/>
          <w:szCs w:val="24"/>
        </w:rPr>
      </w:pPr>
    </w:p>
    <w:p>
      <w:r>
        <w:rPr>
          <w:rFonts w:hint="eastAsia" w:ascii="仿宋_GB2312" w:hAnsi="宋体" w:cs="宋体"/>
          <w:kern w:val="0"/>
          <w:sz w:val="24"/>
          <w:szCs w:val="24"/>
        </w:rPr>
        <w:t>备注：依照学校层次结构、教学改革成效、教师队伍数量、上届教学成果获奖等情况分配限额，其中获国家级教学成果奖、省级教学成果特等奖的学校分别按1:2和1:1数量累加。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鲁迅体简繁">
    <w:panose1 w:val="02000000000000000000"/>
    <w:charset w:val="86"/>
    <w:family w:val="auto"/>
    <w:pitch w:val="default"/>
    <w:sig w:usb0="A00002BF" w:usb1="18CF7CFA" w:usb2="00000016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新篆體">
    <w:panose1 w:val="030F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754F"/>
    <w:rsid w:val="5CF07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2017-06-09T10:43:00Z</dcterms:created>
  <dc:creator>Administrator</dc:creator>
  <cp:lastModifiedBy>Administrator</cp:lastModifiedBy>
  <dcterms:modified xsi:type="dcterms:W3CDTF">2017-06-09T10:44:17Z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