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2017年河南省高等教育教学改革研究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与实践项目立项指南</w:t>
      </w:r>
    </w:p>
    <w:p>
      <w:pPr>
        <w:ind w:firstLine="600" w:firstLineChars="200"/>
        <w:jc w:val="center"/>
        <w:rPr>
          <w:rFonts w:hint="eastAsia" w:ascii="黑体" w:eastAsia="黑体"/>
        </w:rPr>
      </w:pP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2017年河南省高等教育教学改革研究与实践项目立项指南，从类型上分为六大类，包括综合研究、人才培养模式改革与专业建设、课程与教材改革、实践教学改革、教学手段与教学方法改革、教育教学管理。从层次上分为三大类：本科教育、高职教育、研究生教育。学校立项时应统筹兼顾各类型层次的项目。研究生教育教改项目、省级重大项目单独列出。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一、综合研究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本类选题侧重于从全省宏观战略高度研究教育教学改革的重大问题，为深化教学改革，加强教学基本建设，提高人才培养质量提供政策建议和条件支持。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1-1.全面深化</w:t>
      </w:r>
      <w:r>
        <w:rPr>
          <w:rFonts w:ascii="仿宋_GB2312"/>
        </w:rPr>
        <w:t>高等教育</w:t>
      </w:r>
      <w:r>
        <w:rPr>
          <w:rFonts w:hint="eastAsia" w:ascii="仿宋_GB2312"/>
        </w:rPr>
        <w:t>教学综合改革的研究与实践；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1-2.河南省高等教育统筹管理与分类指导相关问题的研究与实践；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1-3.提升高等教育教学质量关键问题的研究与实践；</w:t>
      </w:r>
    </w:p>
    <w:p>
      <w:pPr>
        <w:ind w:firstLine="584" w:firstLineChars="200"/>
        <w:rPr>
          <w:rFonts w:hint="eastAsia" w:ascii="仿宋_GB2312"/>
          <w:spacing w:val="-4"/>
        </w:rPr>
      </w:pPr>
      <w:r>
        <w:rPr>
          <w:rFonts w:hint="eastAsia" w:ascii="仿宋_GB2312"/>
          <w:spacing w:val="-4"/>
        </w:rPr>
        <w:t>1-4.增强河南省高等学校教育教学核心竞争力的研究与实践；</w:t>
      </w:r>
    </w:p>
    <w:p>
      <w:pPr>
        <w:ind w:firstLine="584" w:firstLineChars="200"/>
        <w:rPr>
          <w:rFonts w:hint="eastAsia" w:ascii="仿宋_GB2312"/>
          <w:spacing w:val="-4"/>
        </w:rPr>
      </w:pPr>
      <w:r>
        <w:rPr>
          <w:rFonts w:hint="eastAsia" w:ascii="仿宋_GB2312"/>
          <w:spacing w:val="-4"/>
        </w:rPr>
        <w:t>1-5.河南省各类高等学校办学定位及特色办学的研究与实践;</w:t>
      </w:r>
    </w:p>
    <w:p>
      <w:pPr>
        <w:ind w:firstLine="600" w:firstLineChars="200"/>
        <w:rPr>
          <w:rFonts w:hint="eastAsia" w:ascii="仿宋_GB2312"/>
          <w:spacing w:val="-4"/>
        </w:rPr>
      </w:pPr>
      <w:r>
        <w:rPr>
          <w:rFonts w:hint="eastAsia" w:ascii="仿宋_GB2312"/>
        </w:rPr>
        <w:t>1-6.地方高等教育</w:t>
      </w:r>
      <w:r>
        <w:rPr>
          <w:rFonts w:ascii="仿宋_GB2312"/>
          <w:spacing w:val="-4"/>
        </w:rPr>
        <w:t>人才培养</w:t>
      </w:r>
      <w:r>
        <w:rPr>
          <w:rFonts w:hint="eastAsia" w:ascii="仿宋_GB2312"/>
          <w:spacing w:val="-4"/>
        </w:rPr>
        <w:t>目标定位及</w:t>
      </w:r>
      <w:r>
        <w:rPr>
          <w:rFonts w:ascii="仿宋_GB2312"/>
          <w:spacing w:val="-4"/>
        </w:rPr>
        <w:t>质量标准体系</w:t>
      </w:r>
      <w:r>
        <w:rPr>
          <w:rFonts w:hint="eastAsia" w:ascii="仿宋_GB2312"/>
          <w:spacing w:val="-4"/>
        </w:rPr>
        <w:t>的</w:t>
      </w:r>
      <w:r>
        <w:rPr>
          <w:rFonts w:ascii="仿宋_GB2312"/>
          <w:spacing w:val="-4"/>
        </w:rPr>
        <w:t>研究</w:t>
      </w:r>
      <w:r>
        <w:rPr>
          <w:rFonts w:hint="eastAsia" w:ascii="仿宋_GB2312"/>
          <w:spacing w:val="-4"/>
        </w:rPr>
        <w:t>与实践；</w:t>
      </w:r>
    </w:p>
    <w:p>
      <w:pPr>
        <w:ind w:firstLine="584" w:firstLineChars="200"/>
        <w:rPr>
          <w:rFonts w:hint="eastAsia" w:ascii="仿宋_GB2312"/>
          <w:spacing w:val="-4"/>
        </w:rPr>
      </w:pPr>
      <w:r>
        <w:rPr>
          <w:rFonts w:hint="eastAsia" w:ascii="仿宋_GB2312"/>
          <w:spacing w:val="-4"/>
        </w:rPr>
        <w:t>1-7.“双一流”背景下地方高水平大学教学质量提升核心问题研究与实践。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1-8.中外合作建设高水平大学办学模式研究与实践；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1-9.应用型本科高校办学模式问题的研究与实践；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1-10.新形势下地方高校向应用技术型大学转型的研究与实践；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1-11.高等学校高层次人才队伍建设的研究与实践；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1-12.教师教学能力提升方式及评估机制的研究与实践；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1-13.</w:t>
      </w:r>
      <w:r>
        <w:rPr>
          <w:rFonts w:ascii="仿宋_GB2312"/>
        </w:rPr>
        <w:t>高</w:t>
      </w:r>
      <w:r>
        <w:rPr>
          <w:rFonts w:hint="eastAsia" w:ascii="仿宋_GB2312"/>
        </w:rPr>
        <w:t>等学</w:t>
      </w:r>
      <w:r>
        <w:rPr>
          <w:rFonts w:ascii="仿宋_GB2312"/>
        </w:rPr>
        <w:t>校加强大学生文化素质教育的途径与方法的研究与实践</w:t>
      </w:r>
      <w:r>
        <w:rPr>
          <w:rFonts w:hint="eastAsia" w:ascii="仿宋_GB2312"/>
        </w:rPr>
        <w:t>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1-14.民办高校办学模式的研究与实践。</w:t>
      </w:r>
    </w:p>
    <w:p>
      <w:pPr>
        <w:ind w:firstLine="600" w:firstLineChars="200"/>
        <w:rPr>
          <w:rFonts w:hint="eastAsia" w:ascii="仿宋_GB2312"/>
          <w:spacing w:val="-6"/>
        </w:rPr>
      </w:pPr>
      <w:r>
        <w:rPr>
          <w:rFonts w:hint="eastAsia" w:ascii="仿宋_GB2312"/>
        </w:rPr>
        <w:t>1-15.高等职业教育校企合作办学模式的研究与实</w:t>
      </w:r>
      <w:r>
        <w:rPr>
          <w:rFonts w:hint="eastAsia" w:ascii="仿宋_GB2312"/>
          <w:spacing w:val="-6"/>
        </w:rPr>
        <w:t>践；</w:t>
      </w:r>
    </w:p>
    <w:p>
      <w:pPr>
        <w:ind w:firstLine="600" w:firstLineChars="200"/>
        <w:rPr>
          <w:rFonts w:hint="eastAsia" w:ascii="仿宋_GB2312"/>
          <w:spacing w:val="-6"/>
        </w:rPr>
      </w:pPr>
      <w:r>
        <w:rPr>
          <w:rFonts w:hint="eastAsia" w:ascii="仿宋_GB2312"/>
        </w:rPr>
        <w:t>1-16.</w:t>
      </w:r>
      <w:r>
        <w:rPr>
          <w:rFonts w:ascii="仿宋_GB2312"/>
        </w:rPr>
        <w:t>高职院校“双师型”教师队</w:t>
      </w:r>
      <w:r>
        <w:rPr>
          <w:rFonts w:ascii="仿宋_GB2312"/>
          <w:spacing w:val="-6"/>
        </w:rPr>
        <w:t>伍建设</w:t>
      </w:r>
      <w:r>
        <w:rPr>
          <w:rFonts w:hint="eastAsia" w:ascii="仿宋_GB2312"/>
          <w:spacing w:val="-6"/>
        </w:rPr>
        <w:t>的</w:t>
      </w:r>
      <w:r>
        <w:rPr>
          <w:rFonts w:ascii="仿宋_GB2312"/>
          <w:spacing w:val="-6"/>
        </w:rPr>
        <w:t>研究</w:t>
      </w:r>
      <w:r>
        <w:rPr>
          <w:rFonts w:hint="eastAsia" w:ascii="仿宋_GB2312"/>
          <w:spacing w:val="-6"/>
        </w:rPr>
        <w:t>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1-17.大数据在教育教学中的应用研究与实践；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1-18.混合所有制办学的研究与实践；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1-19.示范性应用技术型大学建设的研究与实践；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二、人才培养模式改革与专业建设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本类选题侧重于对人才培养模式改革和专业建设的研究与实践，方案应突出创新特色，具有可操作性和推广价值，注重学生创新创业能力的培养。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2-1.高等学校各类人才培养模式改革的研究与实践；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2-2.高等学校卓越工程师（师范、农林、法律、医师、新闻）人才培养模式改革的研究与实践;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2-3.高等学校产教融合协同育人模式的研究与实践;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2-4.创新型（创业型、复合型、应用型、中外合作办学等）人才培养模式及机制的研究与实践；</w:t>
      </w:r>
    </w:p>
    <w:p>
      <w:pPr>
        <w:ind w:firstLine="60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2-5.政</w:t>
      </w:r>
      <w:r>
        <w:rPr>
          <w:rFonts w:ascii="仿宋_GB2312"/>
          <w:color w:val="000000"/>
        </w:rPr>
        <w:t>产学研用合作</w:t>
      </w:r>
      <w:r>
        <w:rPr>
          <w:rFonts w:hint="eastAsia" w:ascii="仿宋_GB2312"/>
          <w:color w:val="000000"/>
        </w:rPr>
        <w:t>育人</w:t>
      </w:r>
      <w:r>
        <w:rPr>
          <w:rFonts w:ascii="仿宋_GB2312"/>
          <w:color w:val="000000"/>
        </w:rPr>
        <w:t>模式的研究与实践</w:t>
      </w:r>
      <w:r>
        <w:rPr>
          <w:rFonts w:hint="eastAsia" w:ascii="仿宋_GB2312"/>
          <w:color w:val="000000"/>
        </w:rPr>
        <w:t>；</w:t>
      </w:r>
      <w:r>
        <w:rPr>
          <w:rFonts w:ascii="仿宋_GB2312"/>
          <w:color w:val="000000"/>
        </w:rPr>
        <w:t> 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2-6.“新</w:t>
      </w:r>
      <w:r>
        <w:rPr>
          <w:rFonts w:ascii="仿宋_GB2312"/>
        </w:rPr>
        <w:t>工</w:t>
      </w:r>
      <w:r>
        <w:rPr>
          <w:rFonts w:hint="eastAsia" w:ascii="仿宋_GB2312"/>
        </w:rPr>
        <w:t>科”</w:t>
      </w:r>
      <w:r>
        <w:rPr>
          <w:rFonts w:ascii="仿宋_GB2312"/>
        </w:rPr>
        <w:t>教育</w:t>
      </w:r>
      <w:r>
        <w:rPr>
          <w:rFonts w:hint="eastAsia" w:ascii="仿宋_GB2312"/>
        </w:rPr>
        <w:t>人才</w:t>
      </w:r>
      <w:r>
        <w:rPr>
          <w:rFonts w:ascii="仿宋_GB2312"/>
        </w:rPr>
        <w:t>培养模式</w:t>
      </w:r>
      <w:r>
        <w:rPr>
          <w:rFonts w:hint="eastAsia" w:ascii="仿宋_GB2312"/>
        </w:rPr>
        <w:t>改革</w:t>
      </w:r>
      <w:r>
        <w:rPr>
          <w:rFonts w:ascii="仿宋_GB2312"/>
        </w:rPr>
        <w:t>的研究与实践</w:t>
      </w:r>
      <w:r>
        <w:rPr>
          <w:rFonts w:hint="eastAsia" w:ascii="仿宋_GB2312"/>
        </w:rPr>
        <w:t>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2-7.</w:t>
      </w:r>
      <w:r>
        <w:rPr>
          <w:rFonts w:ascii="仿宋_GB2312"/>
        </w:rPr>
        <w:t>高</w:t>
      </w:r>
      <w:r>
        <w:rPr>
          <w:rFonts w:hint="eastAsia" w:ascii="仿宋_GB2312"/>
        </w:rPr>
        <w:t>等学</w:t>
      </w:r>
      <w:r>
        <w:rPr>
          <w:rFonts w:ascii="仿宋_GB2312"/>
        </w:rPr>
        <w:t>校人文教育与科学教育相融合的研究与实践</w:t>
      </w:r>
      <w:r>
        <w:rPr>
          <w:rFonts w:hint="eastAsia" w:ascii="仿宋_GB2312"/>
        </w:rPr>
        <w:t>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2-8.通识教育与专业教育融合人才培养模式的研究与实践；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2-9.高等职业院校“校企合作、产教融合”人才培养模式的研究与实践；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2-10.高等学校</w:t>
      </w:r>
      <w:r>
        <w:rPr>
          <w:rFonts w:ascii="仿宋_GB2312"/>
        </w:rPr>
        <w:t>学科</w:t>
      </w:r>
      <w:r>
        <w:rPr>
          <w:rFonts w:hint="eastAsia" w:ascii="仿宋_GB2312"/>
        </w:rPr>
        <w:t>大类招生人才培养模式的研究与实践；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2-11.高等学校重点学科建设推进人才培养关键问题的研究与实践；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2-12.高等学校优势特色学科特区建设中人才培养模式的研究与实践；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2-13.高等学校专业建设核心要素的研究与实践；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2-14.高等学校某类专业认证关键问题的研究与实践；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2-15.高等学校某类专业评估关键问题的研究与实践；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2-16.现代学徒制教学的研究与实践。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三、课程与教材改革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本类选题侧重于课程体系与教学内容的改革，注重整体设计与优化，将前沿科技成果融入课堂教学，利用信息技术提升课程质量，提高学生综合素质和创新创业能力。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3-1.高等学校课程准入、建设、评估与淘汰机制的研究与实践；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3-2.创新创业教育</w:t>
      </w:r>
      <w:r>
        <w:rPr>
          <w:rFonts w:ascii="仿宋_GB2312"/>
          <w:spacing w:val="-6"/>
        </w:rPr>
        <w:t>课程</w:t>
      </w:r>
      <w:r>
        <w:rPr>
          <w:rFonts w:hint="eastAsia" w:ascii="仿宋_GB2312"/>
          <w:spacing w:val="-6"/>
        </w:rPr>
        <w:t>体系</w:t>
      </w:r>
      <w:r>
        <w:rPr>
          <w:rFonts w:ascii="仿宋_GB2312"/>
          <w:spacing w:val="-6"/>
        </w:rPr>
        <w:t>建设</w:t>
      </w:r>
      <w:r>
        <w:rPr>
          <w:rFonts w:hint="eastAsia" w:ascii="仿宋_GB2312"/>
          <w:spacing w:val="-6"/>
        </w:rPr>
        <w:t>的</w:t>
      </w:r>
      <w:r>
        <w:rPr>
          <w:rFonts w:ascii="仿宋_GB2312"/>
          <w:spacing w:val="-6"/>
        </w:rPr>
        <w:t>研究</w:t>
      </w:r>
      <w:r>
        <w:rPr>
          <w:rFonts w:hint="eastAsia" w:ascii="仿宋_GB2312"/>
          <w:spacing w:val="-6"/>
        </w:rPr>
        <w:t>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3-3.各学科（专业）课程体系与教学内容整体优化的研究与实践;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3-4.各学科(专业)立体化教材建设的研究与实践;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3-5.</w:t>
      </w:r>
      <w:r>
        <w:rPr>
          <w:rFonts w:ascii="仿宋_GB2312"/>
          <w:spacing w:val="-6"/>
        </w:rPr>
        <w:t>基于</w:t>
      </w:r>
      <w:r>
        <w:rPr>
          <w:rFonts w:hint="eastAsia" w:ascii="仿宋_GB2312"/>
          <w:spacing w:val="-6"/>
        </w:rPr>
        <w:t>专业认证的</w:t>
      </w:r>
      <w:r>
        <w:rPr>
          <w:rFonts w:ascii="仿宋_GB2312"/>
          <w:spacing w:val="-6"/>
        </w:rPr>
        <w:t>课程体系与教学内容</w:t>
      </w:r>
      <w:r>
        <w:rPr>
          <w:rFonts w:hint="eastAsia" w:ascii="仿宋_GB2312"/>
          <w:spacing w:val="-6"/>
        </w:rPr>
        <w:t>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3-6.基于项目导向与任务驱动的高职课程改革的研究与实践；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3-7.在线开放课程建设的研究与实践；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3-8.高等学校课程考核评价方式的研究与实践；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3-9.某门课程教材建设的研究与实践；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3-10.与行业职业标准相衔接的课程与教学内容体系的研究与实践；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3-11.基于CDIO（构思、设计、实现、运作）工程教育课程体系与教学内容的研究与实践；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3-12.基于产学研创融合的课程改革研究与实践。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四、实践教学改革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本类选题侧重于改革和完善现有实践教学体系，强化实践教学环节，保障实践教学质量，提高学生的实践动手能力。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4-1.高等学校健全实践（实验）教学质量保障机制的研究与实践；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4-2.高等学校各学科（专业）实践（实验）教学</w:t>
      </w:r>
      <w:r>
        <w:rPr>
          <w:rFonts w:hint="eastAsia" w:ascii="仿宋_GB2312" w:hAnsi="宋体"/>
          <w:sz w:val="32"/>
        </w:rPr>
        <w:t>内容</w:t>
      </w:r>
      <w:r>
        <w:rPr>
          <w:rFonts w:hint="eastAsia" w:ascii="仿宋_GB2312"/>
        </w:rPr>
        <w:t>改革的研究与实践;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4-3.优化高等学校公共（基础）实验教学平台（中心）运行机制与管理模式的研究与实践；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4-4.高等学校虚拟仿真实验教学中心建设与运行机制的研究与实践；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4-5.高等学校校内（外）实践教学基地（工程实践教育中心）建设的研究与实践；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4-6.高等学校毕业设计（论文）质量保障的研究与实践;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4-7.</w:t>
      </w:r>
      <w:r>
        <w:rPr>
          <w:rFonts w:ascii="仿宋_GB2312"/>
        </w:rPr>
        <w:t>大学生创新创业教育</w:t>
      </w:r>
      <w:r>
        <w:rPr>
          <w:rFonts w:hint="eastAsia" w:ascii="仿宋_GB2312"/>
        </w:rPr>
        <w:t>方法与</w:t>
      </w:r>
      <w:r>
        <w:rPr>
          <w:rFonts w:ascii="仿宋_GB2312"/>
        </w:rPr>
        <w:t>实践体系</w:t>
      </w:r>
      <w:r>
        <w:rPr>
          <w:rFonts w:hint="eastAsia" w:ascii="仿宋_GB2312"/>
        </w:rPr>
        <w:t>的</w:t>
      </w:r>
      <w:r>
        <w:rPr>
          <w:rFonts w:ascii="仿宋_GB2312"/>
        </w:rPr>
        <w:t>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4-8.高职院校生产性实训基地建设运行机制与管理模式的研究与实践；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4-9.高等学校实践（实验）教学质量评价体系的研究与实践；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 xml:space="preserve">4-10.创新创业人才培养质量标准的研究与实践； 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4-11.高等院校师范生教师专业实践能力培养的研究与实践。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五、教学手段与教学方法改革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本类选题侧重于有效利用现有教学资源，应用现代信息技术，改革传统教学方法和教学手段，提高教师的教学水平和教学能力。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5-1.</w:t>
      </w:r>
      <w:r>
        <w:rPr>
          <w:rFonts w:ascii="仿宋_GB2312"/>
        </w:rPr>
        <w:t>基于</w:t>
      </w:r>
      <w:r>
        <w:rPr>
          <w:rFonts w:hint="eastAsia" w:ascii="仿宋_GB2312"/>
        </w:rPr>
        <w:t>现代</w:t>
      </w:r>
      <w:r>
        <w:rPr>
          <w:rFonts w:ascii="仿宋_GB2312"/>
        </w:rPr>
        <w:t>信息技术的</w:t>
      </w:r>
      <w:r>
        <w:rPr>
          <w:rFonts w:hint="eastAsia" w:ascii="仿宋_GB2312"/>
        </w:rPr>
        <w:t>课堂</w:t>
      </w:r>
      <w:r>
        <w:rPr>
          <w:rFonts w:ascii="仿宋_GB2312"/>
        </w:rPr>
        <w:t>教学模式改革</w:t>
      </w:r>
      <w:r>
        <w:rPr>
          <w:rFonts w:hint="eastAsia" w:ascii="仿宋_GB2312"/>
        </w:rPr>
        <w:t>的</w:t>
      </w:r>
      <w:r>
        <w:rPr>
          <w:rFonts w:ascii="仿宋_GB2312"/>
        </w:rPr>
        <w:t>研究与实践</w:t>
      </w:r>
      <w:r>
        <w:rPr>
          <w:rFonts w:hint="eastAsia" w:ascii="仿宋_GB2312"/>
        </w:rPr>
        <w:t>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5-2.各类基础课程教学手段和教学方法改革的研究与实践；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5-3.基于以学生为中心的</w:t>
      </w:r>
      <w:r>
        <w:rPr>
          <w:rFonts w:ascii="仿宋_GB2312"/>
        </w:rPr>
        <w:t>课堂教学评价体系及评价方法</w:t>
      </w:r>
      <w:r>
        <w:rPr>
          <w:rFonts w:hint="eastAsia" w:ascii="仿宋_GB2312"/>
        </w:rPr>
        <w:t>的</w:t>
      </w:r>
      <w:r>
        <w:rPr>
          <w:rFonts w:ascii="仿宋_GB2312"/>
        </w:rPr>
        <w:t>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5-4.网络环境下学生自主学习能力培养与评价的研</w:t>
      </w:r>
      <w:r>
        <w:rPr>
          <w:rFonts w:ascii="仿宋_GB2312"/>
        </w:rPr>
        <w:t>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5-5.</w:t>
      </w:r>
      <w:r>
        <w:rPr>
          <w:rFonts w:ascii="仿宋_GB2312"/>
        </w:rPr>
        <w:t>大学探究式</w:t>
      </w:r>
      <w:r>
        <w:rPr>
          <w:rFonts w:hint="eastAsia" w:ascii="仿宋_GB2312"/>
        </w:rPr>
        <w:t>、讨论式、启发式、项目式教学</w:t>
      </w:r>
      <w:r>
        <w:rPr>
          <w:rFonts w:ascii="仿宋_GB2312"/>
        </w:rPr>
        <w:t>方法的</w:t>
      </w:r>
      <w:r>
        <w:rPr>
          <w:rFonts w:hint="eastAsia" w:ascii="仿宋_GB2312"/>
        </w:rPr>
        <w:t>研究</w:t>
      </w:r>
      <w:r>
        <w:rPr>
          <w:rFonts w:ascii="仿宋_GB2312"/>
        </w:rPr>
        <w:t>与实践</w:t>
      </w:r>
      <w:r>
        <w:rPr>
          <w:rFonts w:hint="eastAsia" w:ascii="仿宋_GB2312"/>
        </w:rPr>
        <w:t>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5-6.“大班授课、小班研讨”教学方法改革的研究与实践；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5-7.大学“双语教学”方式方法改革的研究与实践；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5-8.高等学校各类课程</w:t>
      </w:r>
      <w:r>
        <w:rPr>
          <w:rFonts w:ascii="仿宋_GB2312"/>
        </w:rPr>
        <w:t>考试方式方法</w:t>
      </w:r>
      <w:r>
        <w:rPr>
          <w:rFonts w:hint="eastAsia" w:ascii="仿宋_GB2312"/>
        </w:rPr>
        <w:t>改革的研究</w:t>
      </w:r>
      <w:r>
        <w:rPr>
          <w:rFonts w:ascii="仿宋_GB2312"/>
        </w:rPr>
        <w:t>与实践</w:t>
      </w:r>
      <w:r>
        <w:rPr>
          <w:rFonts w:hint="eastAsia" w:ascii="仿宋_GB2312"/>
        </w:rPr>
        <w:t>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5-9.高等学校传统教学媒介优势传承的研究与实践；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5-10.高职院校“教、学、做、创”一体化教学模式的研究与实践。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六、教育教学管理</w:t>
      </w:r>
    </w:p>
    <w:p>
      <w:pPr>
        <w:ind w:firstLine="60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本类选题侧重于高等教育大众化背景下，构建高等教育教学管理、质量保证体系和监控评价机制，提高教育教学管理水平。</w:t>
      </w:r>
    </w:p>
    <w:p>
      <w:pPr>
        <w:ind w:firstLine="600" w:firstLineChars="200"/>
        <w:rPr>
          <w:rFonts w:hint="eastAsia" w:ascii="仿宋_GB2312"/>
          <w:spacing w:val="-6"/>
        </w:rPr>
      </w:pPr>
      <w:r>
        <w:rPr>
          <w:rFonts w:hint="eastAsia" w:ascii="仿宋_GB2312"/>
          <w:color w:val="000000"/>
        </w:rPr>
        <w:t>6-1.</w:t>
      </w:r>
      <w:r>
        <w:rPr>
          <w:rFonts w:hint="eastAsia" w:ascii="仿宋_GB2312"/>
          <w:color w:val="000000"/>
          <w:spacing w:val="-6"/>
        </w:rPr>
        <w:t>高等学校创新教学质量监控体系和保障机制的研究与实践</w:t>
      </w:r>
      <w:r>
        <w:rPr>
          <w:rFonts w:hint="eastAsia" w:ascii="仿宋_GB2312"/>
          <w:spacing w:val="-6"/>
        </w:rPr>
        <w:t>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6-2.适应多样化人才培养需要的教学管理模式和运行机制的研究与实践；</w:t>
      </w:r>
    </w:p>
    <w:p>
      <w:pPr>
        <w:ind w:firstLine="60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6-3.高等学校优质教学资源共建共享机制的研究与实践；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  <w:color w:val="000000"/>
        </w:rPr>
        <w:t>6-4.基于教研室的基层教学组织建设与管理的研究</w:t>
      </w:r>
      <w:r>
        <w:rPr>
          <w:rFonts w:hint="eastAsia" w:ascii="仿宋_GB2312"/>
        </w:rPr>
        <w:t>与实践;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  <w:color w:val="000000"/>
        </w:rPr>
        <w:t>6-5.基层教学组织的建设标准、管理模式与考核评价方式的研究</w:t>
      </w:r>
      <w:r>
        <w:rPr>
          <w:rFonts w:hint="eastAsia" w:ascii="仿宋_GB2312"/>
        </w:rPr>
        <w:t>与实践;</w:t>
      </w:r>
    </w:p>
    <w:p>
      <w:pPr>
        <w:ind w:firstLine="60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6-6.大学生职业生涯规划、就业能力培养与就业指导服务的研究与实践；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6-7.</w:t>
      </w:r>
      <w:r>
        <w:rPr>
          <w:rFonts w:ascii="仿宋_GB2312"/>
        </w:rPr>
        <w:t>高</w:t>
      </w:r>
      <w:r>
        <w:rPr>
          <w:rFonts w:hint="eastAsia" w:ascii="仿宋_GB2312"/>
        </w:rPr>
        <w:t>等学</w:t>
      </w:r>
      <w:r>
        <w:rPr>
          <w:rFonts w:ascii="仿宋_GB2312"/>
        </w:rPr>
        <w:t>校</w:t>
      </w:r>
      <w:r>
        <w:rPr>
          <w:rFonts w:hint="eastAsia" w:ascii="仿宋_GB2312"/>
        </w:rPr>
        <w:t>专业结构调整与退出</w:t>
      </w:r>
      <w:r>
        <w:rPr>
          <w:rFonts w:ascii="仿宋_GB2312"/>
        </w:rPr>
        <w:t>预警机制</w:t>
      </w:r>
      <w:r>
        <w:rPr>
          <w:rFonts w:hint="eastAsia" w:ascii="仿宋_GB2312"/>
        </w:rPr>
        <w:t>的</w:t>
      </w:r>
      <w:r>
        <w:rPr>
          <w:rFonts w:ascii="仿宋_GB2312"/>
        </w:rPr>
        <w:t>研究</w:t>
      </w:r>
      <w:r>
        <w:rPr>
          <w:rFonts w:hint="eastAsia" w:ascii="仿宋_GB2312"/>
        </w:rPr>
        <w:t>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6-8.基于移动平台的教学管理系统研究与实践；</w:t>
      </w:r>
    </w:p>
    <w:p>
      <w:pPr>
        <w:ind w:firstLine="576" w:firstLineChars="200"/>
        <w:rPr>
          <w:rFonts w:hint="eastAsia" w:ascii="仿宋_GB2312"/>
          <w:spacing w:val="-6"/>
        </w:rPr>
      </w:pPr>
      <w:r>
        <w:rPr>
          <w:rFonts w:hint="eastAsia" w:ascii="仿宋_GB2312"/>
          <w:spacing w:val="-6"/>
        </w:rPr>
        <w:t>6-9.高职院校教学工作诊断与改进的研究与实践；</w:t>
      </w:r>
    </w:p>
    <w:p>
      <w:pPr>
        <w:ind w:firstLine="576" w:firstLineChars="200"/>
        <w:rPr>
          <w:rFonts w:hint="eastAsia" w:ascii="仿宋_GB2312"/>
        </w:rPr>
      </w:pPr>
      <w:r>
        <w:rPr>
          <w:rFonts w:hint="eastAsia" w:ascii="仿宋_GB2312"/>
          <w:spacing w:val="-6"/>
        </w:rPr>
        <w:t>6-10.高等教育学分认定和转换的研究与实践。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七、研究生教育</w:t>
      </w:r>
    </w:p>
    <w:p>
      <w:pPr>
        <w:ind w:firstLine="600" w:firstLineChars="200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本类选题以</w:t>
      </w:r>
      <w:r>
        <w:rPr>
          <w:rFonts w:ascii="仿宋_GB2312"/>
          <w:color w:val="000000"/>
        </w:rPr>
        <w:t>服务需求、提高质量</w:t>
      </w:r>
      <w:r>
        <w:rPr>
          <w:rFonts w:hint="eastAsia" w:ascii="仿宋_GB2312"/>
          <w:color w:val="000000"/>
        </w:rPr>
        <w:t>为主线，</w:t>
      </w:r>
      <w:r>
        <w:rPr>
          <w:rFonts w:ascii="仿宋_GB2312"/>
          <w:color w:val="000000"/>
        </w:rPr>
        <w:t>主动服务经济社会发展需求，坚持立德树人</w:t>
      </w:r>
      <w:r>
        <w:rPr>
          <w:rFonts w:hint="eastAsia" w:ascii="仿宋_GB2312"/>
          <w:color w:val="000000"/>
        </w:rPr>
        <w:t>根本任务</w:t>
      </w:r>
      <w:r>
        <w:rPr>
          <w:rFonts w:ascii="仿宋_GB2312"/>
          <w:color w:val="000000"/>
        </w:rPr>
        <w:t>，</w:t>
      </w:r>
      <w:r>
        <w:rPr>
          <w:rFonts w:hint="eastAsia" w:ascii="仿宋_GB2312"/>
          <w:color w:val="000000"/>
        </w:rPr>
        <w:t>加强科教协同和产学研结合，</w:t>
      </w:r>
      <w:r>
        <w:rPr>
          <w:rFonts w:ascii="仿宋_GB2312"/>
          <w:color w:val="000000"/>
        </w:rPr>
        <w:t>深化</w:t>
      </w:r>
      <w:r>
        <w:rPr>
          <w:rFonts w:hint="eastAsia" w:ascii="仿宋_GB2312"/>
          <w:color w:val="000000"/>
        </w:rPr>
        <w:t>人才</w:t>
      </w:r>
      <w:r>
        <w:rPr>
          <w:rFonts w:ascii="仿宋_GB2312"/>
          <w:color w:val="000000"/>
        </w:rPr>
        <w:t>培养模式改革，健全</w:t>
      </w:r>
      <w:r>
        <w:rPr>
          <w:rFonts w:hint="eastAsia" w:ascii="仿宋_GB2312"/>
          <w:color w:val="000000"/>
        </w:rPr>
        <w:t>教学</w:t>
      </w:r>
      <w:r>
        <w:rPr>
          <w:rFonts w:ascii="仿宋_GB2312"/>
          <w:color w:val="000000"/>
        </w:rPr>
        <w:t>质量保障体系</w:t>
      </w:r>
      <w:r>
        <w:rPr>
          <w:rFonts w:hint="eastAsia" w:ascii="仿宋_GB2312"/>
          <w:color w:val="000000"/>
        </w:rPr>
        <w:t>，提高研究生培养质量。</w:t>
      </w:r>
    </w:p>
    <w:p>
      <w:pPr>
        <w:ind w:firstLine="600" w:firstLineChars="200"/>
        <w:rPr>
          <w:rFonts w:ascii="仿宋_GB2312"/>
        </w:rPr>
      </w:pPr>
      <w:bookmarkStart w:id="0" w:name="OLE_LINK2"/>
      <w:bookmarkStart w:id="1" w:name="OLE_LINK1"/>
      <w:r>
        <w:rPr>
          <w:rFonts w:hint="eastAsia" w:ascii="仿宋_GB2312"/>
        </w:rPr>
        <w:t>7-1.</w:t>
      </w:r>
      <w:r>
        <w:rPr>
          <w:rFonts w:ascii="仿宋_GB2312"/>
        </w:rPr>
        <w:t>河南省研究生教育质量年报制度研究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7-2.</w:t>
      </w:r>
      <w:r>
        <w:rPr>
          <w:rFonts w:ascii="仿宋_GB2312"/>
        </w:rPr>
        <w:t>研究生教育管理工作机制体系创新研究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7-3.</w:t>
      </w:r>
      <w:r>
        <w:rPr>
          <w:rFonts w:ascii="仿宋_GB2312"/>
        </w:rPr>
        <w:t>新形势下研究生思想道德建设研究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7-4.</w:t>
      </w:r>
      <w:r>
        <w:rPr>
          <w:rFonts w:ascii="仿宋_GB2312"/>
        </w:rPr>
        <w:t>研究生学术道德建设研究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7-5.</w:t>
      </w:r>
      <w:r>
        <w:rPr>
          <w:rFonts w:ascii="仿宋_GB2312"/>
        </w:rPr>
        <w:t>学位授权点动态调整与合格评估研究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7-6.</w:t>
      </w:r>
      <w:r>
        <w:rPr>
          <w:rFonts w:ascii="仿宋_GB2312"/>
        </w:rPr>
        <w:t>研究生招生选拔机制改革研究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7-7.</w:t>
      </w:r>
      <w:r>
        <w:rPr>
          <w:rFonts w:ascii="仿宋_GB2312"/>
        </w:rPr>
        <w:t>研究生指导教师队伍建设研究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7-8.</w:t>
      </w:r>
      <w:r>
        <w:rPr>
          <w:rFonts w:ascii="仿宋_GB2312"/>
        </w:rPr>
        <w:t>研究生培养模式创新研究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7-9.</w:t>
      </w:r>
      <w:r>
        <w:rPr>
          <w:rFonts w:ascii="仿宋_GB2312"/>
        </w:rPr>
        <w:t>研究生课程体系建设与改革研究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7-10.</w:t>
      </w:r>
      <w:r>
        <w:rPr>
          <w:rFonts w:ascii="仿宋_GB2312"/>
        </w:rPr>
        <w:t>研究生培养质量评价体系与标准研究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7-11.</w:t>
      </w:r>
      <w:r>
        <w:rPr>
          <w:rFonts w:ascii="仿宋_GB2312"/>
        </w:rPr>
        <w:t>研究生教学质量保障体系建设与教学质量评价研究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7-12.</w:t>
      </w:r>
      <w:r>
        <w:rPr>
          <w:rFonts w:ascii="仿宋_GB2312"/>
        </w:rPr>
        <w:t>研究生创新培养基地及联合培养基地建设研究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7-13.</w:t>
      </w:r>
      <w:r>
        <w:rPr>
          <w:rFonts w:ascii="仿宋_GB2312"/>
        </w:rPr>
        <w:t>研究生教育创新计划实施的经验与发展研究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7-14.</w:t>
      </w:r>
      <w:r>
        <w:rPr>
          <w:rFonts w:ascii="仿宋_GB2312"/>
        </w:rPr>
        <w:t>专业学位研究生教育综合改革研究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7-15.</w:t>
      </w:r>
      <w:r>
        <w:rPr>
          <w:rFonts w:ascii="仿宋_GB2312"/>
        </w:rPr>
        <w:t>专业学位研究生教育教学案例库建设研究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7-16.</w:t>
      </w:r>
      <w:r>
        <w:rPr>
          <w:rFonts w:ascii="仿宋_GB2312"/>
        </w:rPr>
        <w:t>研究生奖助体系改革研究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7-17.</w:t>
      </w:r>
      <w:r>
        <w:rPr>
          <w:rFonts w:ascii="仿宋_GB2312"/>
        </w:rPr>
        <w:t>研究生创新创业教育研究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7-18.</w:t>
      </w:r>
      <w:r>
        <w:rPr>
          <w:rFonts w:ascii="仿宋_GB2312"/>
        </w:rPr>
        <w:t>研究生国际化教育研究</w:t>
      </w:r>
      <w:r>
        <w:rPr>
          <w:rFonts w:hint="eastAsia" w:ascii="仿宋_GB2312"/>
        </w:rPr>
        <w:t>与实践；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仿宋_GB2312"/>
        </w:rPr>
        <w:t>7-19.</w:t>
      </w:r>
      <w:r>
        <w:rPr>
          <w:rFonts w:ascii="仿宋_GB2312"/>
        </w:rPr>
        <w:t>研究生就业质量提升策略研究</w:t>
      </w:r>
      <w:bookmarkEnd w:id="0"/>
      <w:bookmarkEnd w:id="1"/>
      <w:r>
        <w:rPr>
          <w:rFonts w:hint="eastAsia" w:ascii="仿宋_GB2312"/>
        </w:rPr>
        <w:t>与实践。</w:t>
      </w:r>
    </w:p>
    <w:p>
      <w:pPr>
        <w:ind w:firstLine="60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八、省级重大项目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选取若干影响和制约全省高等教育教学改革的共性或重点问题，作为重大研究项目。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8-1.河南高等教育服务“三区一群”国家发展战略问题的研究与实践；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8-2.河南“双一流”建设</w:t>
      </w:r>
      <w:r>
        <w:rPr>
          <w:rFonts w:hint="eastAsia" w:ascii="仿宋_GB2312"/>
          <w:bCs/>
        </w:rPr>
        <w:t>绩效评价机制的</w:t>
      </w:r>
      <w:r>
        <w:rPr>
          <w:rFonts w:hint="eastAsia" w:ascii="仿宋_GB2312"/>
        </w:rPr>
        <w:t>研究与实践；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8-3.大数据背景下高等学校专业预警、退出、评估机制的构建与实践；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8-4.深化高等学校创新创业教育改革的研究与实践；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8-5.高等学校教师考核评价制度改革的研究与实践；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8-6.“新工科”教育服务“河南制造2025”的研究与实践；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8-7.高职院校适应社会需求能力的研究与实践；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8-8.优质高等职业院校建设与发展模式的研究与实践。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黑体" w:eastAsia="黑体"/>
        </w:rPr>
        <w:t>说明：</w:t>
      </w:r>
      <w:r>
        <w:rPr>
          <w:rFonts w:hint="eastAsia" w:ascii="仿宋_GB2312"/>
        </w:rPr>
        <w:t>以上条项均为选题内容的大方向，不是具体项目名称。申请者不应直接使用本指南中的某一条项作为具体的研究题目，应参考本项目指南，根据学校和个人的实际情况确定具体申报项目题目。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经典繁方篆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鲁迅体简繁">
    <w:panose1 w:val="02000000000000000000"/>
    <w:charset w:val="86"/>
    <w:family w:val="auto"/>
    <w:pitch w:val="default"/>
    <w:sig w:usb0="A00002BF" w:usb1="18CF7CFA" w:usb2="00000016" w:usb3="00000000" w:csb0="0004000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華康新篆體">
    <w:panose1 w:val="030F0500000000000000"/>
    <w:charset w:val="86"/>
    <w:family w:val="auto"/>
    <w:pitch w:val="default"/>
    <w:sig w:usb0="80000001" w:usb1="28091800" w:usb2="00000016" w:usb3="00000000" w:csb0="00040000" w:csb1="00000000"/>
  </w:font>
  <w:font w:name="超世纪粗印篆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中國龍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C688F"/>
    <w:rsid w:val="1B4C6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2017-06-09T10:42:00Z</dcterms:created>
  <dc:creator>Administrator</dc:creator>
  <cp:lastModifiedBy>Administrator</cp:lastModifiedBy>
  <dcterms:modified xsi:type="dcterms:W3CDTF">2017-06-09T10:43:44Z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